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8E3" w:rsidRPr="00980C57" w:rsidRDefault="00BE36BB" w:rsidP="00980C57">
      <w:pPr>
        <w:ind w:firstLineChars="100" w:firstLin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Руководство пользователя </w:t>
      </w:r>
      <w:r w:rsidR="004153FC" w:rsidRPr="00980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глобальной платформы </w:t>
      </w:r>
      <w:proofErr w:type="spellStart"/>
      <w:r w:rsidRPr="00980C57">
        <w:rPr>
          <w:rFonts w:ascii="Times New Roman" w:hAnsi="Times New Roman" w:cs="Times New Roman"/>
          <w:b/>
          <w:sz w:val="24"/>
          <w:szCs w:val="24"/>
        </w:rPr>
        <w:t>Epec</w:t>
      </w:r>
      <w:proofErr w:type="spellEnd"/>
      <w:r w:rsidRPr="00980C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80C57">
        <w:rPr>
          <w:rFonts w:ascii="Times New Roman" w:hAnsi="Times New Roman" w:cs="Times New Roman"/>
          <w:b/>
          <w:sz w:val="24"/>
          <w:szCs w:val="24"/>
        </w:rPr>
        <w:t>com</w:t>
      </w:r>
    </w:p>
    <w:p w:rsidR="00867D25" w:rsidRPr="00980C57" w:rsidRDefault="00867D25" w:rsidP="00980C57">
      <w:pPr>
        <w:ind w:firstLineChars="100" w:firstLine="2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36BB" w:rsidRPr="00980C57" w:rsidRDefault="006D2FD1" w:rsidP="00980C5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Кто мы?</w:t>
      </w:r>
    </w:p>
    <w:p w:rsidR="00BE36BB" w:rsidRPr="00980C57" w:rsidRDefault="00BE36BB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0C57">
        <w:rPr>
          <w:rFonts w:ascii="Times New Roman" w:hAnsi="Times New Roman" w:cs="Times New Roman"/>
          <w:sz w:val="24"/>
          <w:szCs w:val="24"/>
        </w:rPr>
        <w:t>Epec</w:t>
      </w:r>
      <w:proofErr w:type="spellEnd"/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63B1" w:rsidRPr="00980C57">
        <w:rPr>
          <w:rFonts w:ascii="Times New Roman" w:hAnsi="Times New Roman" w:cs="Times New Roman"/>
          <w:sz w:val="24"/>
          <w:szCs w:val="24"/>
        </w:rPr>
        <w:t>com</w:t>
      </w:r>
      <w:r w:rsidR="00FF63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0C57">
        <w:rPr>
          <w:rFonts w:ascii="Times New Roman" w:hAnsi="Times New Roman" w:cs="Times New Roman"/>
          <w:sz w:val="24"/>
          <w:szCs w:val="24"/>
          <w:lang w:val="ru-RU"/>
        </w:rPr>
        <w:t>структурное подразделение со стопроцентным участием Г</w:t>
      </w:r>
      <w:r w:rsidR="00FF63B1" w:rsidRPr="00980C57">
        <w:rPr>
          <w:rFonts w:ascii="Times New Roman" w:hAnsi="Times New Roman" w:cs="Times New Roman"/>
          <w:sz w:val="24"/>
          <w:szCs w:val="24"/>
          <w:lang w:val="ru-RU"/>
        </w:rPr>
        <w:t>руппы СИНОПЕК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представляющее собой 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латформ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электронной коммерции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промышленными товарами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обширным производственным ресурсам 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руппы </w:t>
      </w:r>
      <w:r w:rsidR="004153FC" w:rsidRPr="00980C57">
        <w:rPr>
          <w:rFonts w:ascii="Times New Roman" w:hAnsi="Times New Roman" w:cs="Times New Roman"/>
          <w:sz w:val="24"/>
          <w:szCs w:val="24"/>
        </w:rPr>
        <w:t>C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>ИНОПЕК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многолетнему опыту в 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 xml:space="preserve">сфере 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>управлени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закупками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материально-технических ресурсов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>, глобальн</w:t>
      </w:r>
      <w:r w:rsidR="00854BCC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BCC">
        <w:rPr>
          <w:rFonts w:ascii="Times New Roman" w:hAnsi="Times New Roman" w:cs="Times New Roman"/>
          <w:sz w:val="24"/>
          <w:szCs w:val="24"/>
          <w:lang w:val="ru-RU"/>
        </w:rPr>
        <w:t>платформа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Epec.com 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>стал</w:t>
      </w:r>
      <w:r w:rsidR="00854BC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1664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>площадк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для обмена ресурсами, демонстрации</w:t>
      </w:r>
      <w:r w:rsidR="0031664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>высоко</w:t>
      </w:r>
      <w:r w:rsidR="00316649" w:rsidRPr="00980C57">
        <w:rPr>
          <w:rFonts w:ascii="Times New Roman" w:hAnsi="Times New Roman" w:cs="Times New Roman"/>
          <w:sz w:val="24"/>
          <w:szCs w:val="24"/>
          <w:lang w:val="ru-RU"/>
        </w:rPr>
        <w:t>качественных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</w:t>
      </w:r>
      <w:r w:rsidR="0031664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>укрепления торговы</w:t>
      </w:r>
      <w:r w:rsidR="00854BCC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связей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предоставлени</w:t>
      </w:r>
      <w:r w:rsidR="00316649" w:rsidRPr="00980C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профессиональных услуг </w:t>
      </w:r>
      <w:r w:rsidR="0064203A">
        <w:rPr>
          <w:rFonts w:ascii="Times New Roman" w:hAnsi="Times New Roman" w:cs="Times New Roman"/>
          <w:sz w:val="24"/>
          <w:szCs w:val="24"/>
          <w:lang w:val="ru-RU"/>
        </w:rPr>
        <w:t xml:space="preserve">партнёрам </w:t>
      </w:r>
      <w:r w:rsidR="004153FC" w:rsidRPr="00980C57">
        <w:rPr>
          <w:rFonts w:ascii="Times New Roman" w:hAnsi="Times New Roman" w:cs="Times New Roman"/>
          <w:sz w:val="24"/>
          <w:szCs w:val="24"/>
          <w:lang w:val="ru-RU"/>
        </w:rPr>
        <w:t>по всему миру</w:t>
      </w:r>
      <w:r w:rsidR="000211B1"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688F" w:rsidRDefault="00B6116A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поставщиков</w:t>
      </w:r>
      <w:r w:rsidR="0028325D">
        <w:rPr>
          <w:rFonts w:ascii="Times New Roman" w:hAnsi="Times New Roman" w:cs="Times New Roman"/>
          <w:sz w:val="24"/>
          <w:szCs w:val="24"/>
          <w:lang w:val="ru-RU"/>
        </w:rPr>
        <w:t xml:space="preserve"> товаров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представленных на глобальной площадке, имеются как структурные подразделения Группы СИНОПЕК, так и более 30 000 </w:t>
      </w:r>
      <w:r w:rsidR="0067688F">
        <w:rPr>
          <w:rFonts w:ascii="Times New Roman" w:hAnsi="Times New Roman" w:cs="Times New Roman"/>
          <w:sz w:val="24"/>
          <w:szCs w:val="24"/>
          <w:lang w:val="ru-RU"/>
        </w:rPr>
        <w:t>аккредитованных некорпоративных поставщиков, на протяжении долгих лет подтверждающие свою над</w:t>
      </w:r>
      <w:r w:rsidR="0028325D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67688F">
        <w:rPr>
          <w:rFonts w:ascii="Times New Roman" w:hAnsi="Times New Roman" w:cs="Times New Roman"/>
          <w:sz w:val="24"/>
          <w:szCs w:val="24"/>
          <w:lang w:val="ru-RU"/>
        </w:rPr>
        <w:t>жность в сфере поставок высококачественных товаров из различных регионов мира.</w:t>
      </w:r>
    </w:p>
    <w:p w:rsidR="007868E0" w:rsidRPr="00980C57" w:rsidRDefault="007868E0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21B1" w:rsidRPr="00980C57" w:rsidRDefault="00D2334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целью обеспечения 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>покупател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>
        <w:rPr>
          <w:rFonts w:ascii="Times New Roman" w:hAnsi="Times New Roman" w:cs="Times New Roman"/>
          <w:sz w:val="24"/>
          <w:szCs w:val="24"/>
          <w:lang w:val="ru-RU"/>
        </w:rPr>
        <w:t>оставщиков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>комплексн</w:t>
      </w:r>
      <w:r w:rsidR="00C3744A" w:rsidRPr="00980C57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онлайн- и оффлайн-сервис</w:t>
      </w:r>
      <w:r w:rsidR="00C3744A" w:rsidRPr="00980C57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предоставления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им 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принципу «одного окна» в сфере 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>международной торговли промышленны</w:t>
      </w:r>
      <w:r w:rsidR="00D24088" w:rsidRPr="00980C57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>товарами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D1083" w:rsidRPr="00980C57">
        <w:rPr>
          <w:rFonts w:ascii="Times New Roman" w:hAnsi="Times New Roman" w:cs="Times New Roman"/>
          <w:sz w:val="24"/>
          <w:szCs w:val="24"/>
        </w:rPr>
        <w:t>Epec</w:t>
      </w:r>
      <w:proofErr w:type="spellEnd"/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1083" w:rsidRPr="00980C57">
        <w:rPr>
          <w:rFonts w:ascii="Times New Roman" w:hAnsi="Times New Roman" w:cs="Times New Roman"/>
          <w:sz w:val="24"/>
          <w:szCs w:val="24"/>
        </w:rPr>
        <w:t>com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08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своим партнёрам </w:t>
      </w:r>
      <w:r w:rsidR="00D24088" w:rsidRPr="00980C57">
        <w:rPr>
          <w:rFonts w:ascii="Times New Roman" w:hAnsi="Times New Roman" w:cs="Times New Roman"/>
          <w:sz w:val="24"/>
          <w:szCs w:val="24"/>
          <w:lang w:val="ru-RU"/>
        </w:rPr>
        <w:t>воспользоваться услугами профессиональной команды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2408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состоящей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сотрудников 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ru-RU"/>
        </w:rPr>
        <w:t>структурных подразделений Г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>руппы СИНОПЕК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расположенных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различных регионах мира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4A1" w:rsidRPr="00980C57">
        <w:rPr>
          <w:rFonts w:ascii="Times New Roman" w:hAnsi="Times New Roman" w:cs="Times New Roman"/>
          <w:sz w:val="24"/>
          <w:szCs w:val="24"/>
          <w:lang w:val="ru-RU"/>
        </w:rPr>
        <w:t>и охватывающих своей деятельностью более 100 стран и регионов</w:t>
      </w:r>
      <w:r w:rsidR="002D1083"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744A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Сотрудники вышеуказанных 16 подразделений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 xml:space="preserve"> образуют </w:t>
      </w:r>
      <w:r w:rsidR="006D2FD1">
        <w:rPr>
          <w:rFonts w:ascii="Times New Roman" w:eastAsia="FangSong_GB2312" w:hAnsi="Times New Roman" w:cs="Times New Roman"/>
          <w:sz w:val="24"/>
          <w:szCs w:val="24"/>
          <w:lang w:val="ru-RU"/>
        </w:rPr>
        <w:t xml:space="preserve">профессиональную команду менеджеров по управлению деятельностью </w:t>
      </w:r>
      <w:r w:rsidR="009754FC" w:rsidRPr="00980C57"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6D2FD1">
        <w:rPr>
          <w:rFonts w:ascii="Times New Roman" w:hAnsi="Times New Roman" w:cs="Times New Roman"/>
          <w:sz w:val="24"/>
          <w:szCs w:val="24"/>
        </w:rPr>
        <w:t>pec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54FC" w:rsidRPr="00980C5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2408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далее </w:t>
      </w:r>
      <w:r w:rsidR="009754FC" w:rsidRPr="00980C57">
        <w:rPr>
          <w:rFonts w:ascii="Times New Roman" w:hAnsi="Times New Roman" w:cs="Times New Roman"/>
          <w:sz w:val="24"/>
          <w:szCs w:val="24"/>
          <w:lang w:val="ru-RU"/>
        </w:rPr>
        <w:t>EPM).</w:t>
      </w:r>
    </w:p>
    <w:p w:rsidR="006A2EE9" w:rsidRPr="00980C57" w:rsidRDefault="006A2EE9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3DB4" w:rsidRPr="00980C57" w:rsidRDefault="009754FC" w:rsidP="00980C5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</w:t>
      </w:r>
      <w:r w:rsidR="006D2FD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980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 </w:t>
      </w:r>
      <w:r w:rsidR="006D2FD1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980C57">
        <w:rPr>
          <w:rFonts w:ascii="Times New Roman" w:hAnsi="Times New Roman" w:cs="Times New Roman"/>
          <w:b/>
          <w:sz w:val="24"/>
          <w:szCs w:val="24"/>
          <w:lang w:val="ru-RU"/>
        </w:rPr>
        <w:t>елаем</w:t>
      </w:r>
      <w:r w:rsidR="006D2FD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9754FC" w:rsidRPr="00980C57" w:rsidRDefault="009754FC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 xml:space="preserve">виды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услуг доступн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>ы на глобально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>й платформе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Epec.</w:t>
      </w:r>
      <w:r w:rsidRPr="00980C57">
        <w:rPr>
          <w:rFonts w:ascii="Times New Roman" w:hAnsi="Times New Roman" w:cs="Times New Roman"/>
          <w:sz w:val="24"/>
          <w:szCs w:val="24"/>
        </w:rPr>
        <w:t>com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43C97" w:rsidRPr="00980C57" w:rsidRDefault="00A723D8" w:rsidP="00980C5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t>Покупателям</w:t>
      </w:r>
      <w:r w:rsidR="006D2FD1" w:rsidRPr="006D2F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754FC" w:rsidRPr="00980C57" w:rsidRDefault="00D24088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Быстрый и эффективный он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лайн поиск 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 xml:space="preserve">высококачественных 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товаров и надежных поставщиков на 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>глобальном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рынке</w:t>
      </w:r>
      <w:r w:rsidR="006D2FD1" w:rsidRPr="006D2F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6D9" w:rsidRPr="00980C57" w:rsidRDefault="00A723D8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Гарантии качества промышленных товаров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>, подтвержденные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6D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специалистами 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B576D9" w:rsidRPr="00980C57">
        <w:rPr>
          <w:rFonts w:ascii="Times New Roman" w:hAnsi="Times New Roman" w:cs="Times New Roman"/>
          <w:sz w:val="24"/>
          <w:szCs w:val="24"/>
          <w:lang w:val="ru-RU"/>
        </w:rPr>
        <w:t>закуп</w:t>
      </w:r>
      <w:r w:rsidR="006D2FD1">
        <w:rPr>
          <w:rFonts w:ascii="Times New Roman" w:hAnsi="Times New Roman" w:cs="Times New Roman"/>
          <w:sz w:val="24"/>
          <w:szCs w:val="24"/>
          <w:lang w:val="ru-RU"/>
        </w:rPr>
        <w:t xml:space="preserve">кам </w:t>
      </w:r>
      <w:r w:rsidRPr="00980C57">
        <w:rPr>
          <w:rFonts w:ascii="Times New Roman" w:hAnsi="Times New Roman" w:cs="Times New Roman"/>
          <w:sz w:val="24"/>
          <w:szCs w:val="24"/>
        </w:rPr>
        <w:t>C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ИНОПЕК</w:t>
      </w:r>
      <w:r w:rsidR="00BB586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6D9" w:rsidRPr="00980C57" w:rsidRDefault="00BB5868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Экономически эффективные 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B576D9" w:rsidRPr="00980C57">
        <w:rPr>
          <w:rFonts w:ascii="Times New Roman" w:hAnsi="Times New Roman" w:cs="Times New Roman"/>
          <w:sz w:val="24"/>
          <w:szCs w:val="24"/>
          <w:lang w:val="ru-RU"/>
        </w:rPr>
        <w:t>купки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</w:t>
      </w:r>
      <w:r>
        <w:rPr>
          <w:rFonts w:ascii="Times New Roman" w:hAnsi="Times New Roman" w:cs="Times New Roman"/>
          <w:sz w:val="24"/>
          <w:szCs w:val="24"/>
          <w:lang w:val="ru-RU"/>
        </w:rPr>
        <w:t>емые</w:t>
      </w:r>
      <w:r w:rsidR="00F44342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прозрачны</w:t>
      </w:r>
      <w:r w:rsidR="00A723D8" w:rsidRPr="00980C57">
        <w:rPr>
          <w:rFonts w:ascii="Times New Roman" w:hAnsi="Times New Roman" w:cs="Times New Roman"/>
          <w:sz w:val="24"/>
          <w:szCs w:val="24"/>
          <w:lang w:val="ru-RU"/>
        </w:rPr>
        <w:t>ми онлайн-транзакциями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6D9" w:rsidRPr="00980C57" w:rsidRDefault="00401994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Безопасн</w:t>
      </w:r>
      <w:r w:rsidR="00BB5868">
        <w:rPr>
          <w:rFonts w:ascii="Times New Roman" w:hAnsi="Times New Roman" w:cs="Times New Roman"/>
          <w:sz w:val="24"/>
          <w:szCs w:val="24"/>
          <w:lang w:val="ru-RU"/>
        </w:rPr>
        <w:t xml:space="preserve">ые торговые операции, гарантируемые </w:t>
      </w:r>
      <w:r w:rsidR="00B576D9" w:rsidRPr="00980C57">
        <w:rPr>
          <w:rFonts w:ascii="Times New Roman" w:hAnsi="Times New Roman" w:cs="Times New Roman"/>
          <w:sz w:val="24"/>
          <w:szCs w:val="24"/>
          <w:lang w:val="ru-RU"/>
        </w:rPr>
        <w:t>экспертиз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44342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868">
        <w:rPr>
          <w:rFonts w:ascii="Times New Roman" w:hAnsi="Times New Roman" w:cs="Times New Roman"/>
          <w:sz w:val="24"/>
          <w:szCs w:val="24"/>
          <w:lang w:val="ru-RU"/>
        </w:rPr>
        <w:t xml:space="preserve">цепочек поставок </w:t>
      </w:r>
      <w:r w:rsidR="00BB58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 стороны специалистов</w:t>
      </w:r>
      <w:r w:rsidR="00F44342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СИНОПЕК</w:t>
      </w:r>
      <w:r w:rsidR="00BB586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44342" w:rsidRPr="00980C57" w:rsidRDefault="006D649A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Комплексные профессиональные услуги, предлагаемые </w:t>
      </w:r>
      <w:r w:rsidRPr="00980C57">
        <w:rPr>
          <w:rFonts w:ascii="Times New Roman" w:hAnsi="Times New Roman" w:cs="Times New Roman"/>
          <w:sz w:val="24"/>
          <w:szCs w:val="24"/>
        </w:rPr>
        <w:t>EPM</w:t>
      </w:r>
      <w:r w:rsidR="00176201" w:rsidRPr="00176201">
        <w:rPr>
          <w:rFonts w:ascii="Times New Roman" w:hAnsi="Times New Roman" w:cs="Times New Roman"/>
          <w:sz w:val="24"/>
          <w:szCs w:val="24"/>
          <w:lang w:val="ru-RU"/>
        </w:rPr>
        <w:t xml:space="preserve"> 24 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часа в сутки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в сфере внешнеторговых операций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включая, но не ограничиваясь, проведением переговоров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документарным оформлением сделок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проведением 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>инспе</w:t>
      </w:r>
      <w:r w:rsidR="00524712" w:rsidRPr="00980C5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производственных площадок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>экспедирование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м заказов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>, логистик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>, страхование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таможенн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оформление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  <w:r w:rsidR="001762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D649A" w:rsidRDefault="006D649A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Многоязычный сервис</w:t>
      </w:r>
      <w:r w:rsidR="007A7EFE">
        <w:rPr>
          <w:rFonts w:ascii="Times New Roman" w:hAnsi="Times New Roman" w:cs="Times New Roman"/>
          <w:sz w:val="24"/>
          <w:szCs w:val="24"/>
          <w:lang w:val="ru-RU"/>
        </w:rPr>
        <w:t>: на сегодняшний день доступна версия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7EF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английском</w:t>
      </w:r>
      <w:r w:rsidR="007A7EFE">
        <w:rPr>
          <w:rFonts w:ascii="Times New Roman" w:hAnsi="Times New Roman" w:cs="Times New Roman"/>
          <w:sz w:val="24"/>
          <w:szCs w:val="24"/>
          <w:lang w:val="ru-RU"/>
        </w:rPr>
        <w:t xml:space="preserve"> языке; в разработке – версии на русском </w:t>
      </w:r>
      <w:r w:rsidR="00390A75" w:rsidRPr="00980C57">
        <w:rPr>
          <w:rFonts w:ascii="Times New Roman" w:hAnsi="Times New Roman" w:cs="Times New Roman"/>
          <w:sz w:val="24"/>
          <w:szCs w:val="24"/>
          <w:lang w:val="ru-RU"/>
        </w:rPr>
        <w:t>и испанском языках</w:t>
      </w:r>
      <w:r w:rsidR="007A7EFE">
        <w:rPr>
          <w:rFonts w:ascii="Times New Roman" w:hAnsi="Times New Roman" w:cs="Times New Roman"/>
          <w:sz w:val="24"/>
          <w:szCs w:val="24"/>
          <w:lang w:val="ru-RU"/>
        </w:rPr>
        <w:t>, которые будут доступны в ближайшее время.</w:t>
      </w:r>
    </w:p>
    <w:p w:rsidR="00176201" w:rsidRPr="007A7EFE" w:rsidRDefault="00176201" w:rsidP="00176201">
      <w:pPr>
        <w:pStyle w:val="a3"/>
        <w:ind w:left="420" w:firstLineChars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1C3885" w:rsidRPr="00980C57" w:rsidRDefault="00390A75" w:rsidP="00980C5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t>Поставщикам</w:t>
      </w:r>
      <w:r w:rsidR="00637659" w:rsidRPr="0063765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D649A" w:rsidRPr="00980C57" w:rsidRDefault="006D649A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Более широкое продвижение в </w:t>
      </w:r>
      <w:r w:rsidR="001D1433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="0045425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433">
        <w:rPr>
          <w:rFonts w:ascii="Times New Roman" w:hAnsi="Times New Roman" w:cs="Times New Roman"/>
          <w:sz w:val="24"/>
          <w:szCs w:val="24"/>
          <w:lang w:val="ru-RU"/>
        </w:rPr>
        <w:t>путём</w:t>
      </w:r>
      <w:r w:rsidR="0045425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создания странички своего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интернет-магазин</w:t>
      </w:r>
      <w:r w:rsidR="00454256" w:rsidRPr="00980C57">
        <w:rPr>
          <w:rFonts w:ascii="Times New Roman" w:hAnsi="Times New Roman" w:cs="Times New Roman"/>
          <w:sz w:val="24"/>
          <w:szCs w:val="24"/>
          <w:lang w:val="ru-RU"/>
        </w:rPr>
        <w:t>а на базе нашей платформы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1433">
        <w:rPr>
          <w:rFonts w:ascii="Times New Roman" w:hAnsi="Times New Roman" w:cs="Times New Roman"/>
          <w:sz w:val="24"/>
          <w:szCs w:val="24"/>
        </w:rPr>
        <w:t>c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712" w:rsidRPr="00980C57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1D1433">
        <w:rPr>
          <w:rFonts w:ascii="Times New Roman" w:hAnsi="Times New Roman" w:cs="Times New Roman"/>
          <w:sz w:val="24"/>
          <w:szCs w:val="24"/>
          <w:lang w:val="ru-RU"/>
        </w:rPr>
        <w:t xml:space="preserve"> размещения</w:t>
      </w:r>
      <w:r w:rsidR="00524712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 xml:space="preserve">на ней </w:t>
      </w:r>
      <w:r w:rsidR="00524712" w:rsidRPr="00980C57">
        <w:rPr>
          <w:rFonts w:ascii="Times New Roman" w:hAnsi="Times New Roman" w:cs="Times New Roman"/>
          <w:sz w:val="24"/>
          <w:szCs w:val="24"/>
          <w:lang w:val="ru-RU"/>
        </w:rPr>
        <w:t>неограниченно</w:t>
      </w:r>
      <w:r w:rsidR="001D143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524712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числ</w:t>
      </w:r>
      <w:r w:rsidR="001D143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5425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</w:t>
      </w:r>
      <w:r w:rsidR="001D143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D649A" w:rsidRPr="00980C57" w:rsidRDefault="006D649A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Новые возможности для бизнеса благодаря </w:t>
      </w:r>
      <w:r w:rsidR="00B132AF">
        <w:rPr>
          <w:rFonts w:ascii="Times New Roman" w:hAnsi="Times New Roman" w:cs="Times New Roman"/>
          <w:sz w:val="24"/>
          <w:szCs w:val="24"/>
          <w:lang w:val="ru-RU"/>
        </w:rPr>
        <w:t xml:space="preserve">глобальному </w:t>
      </w:r>
      <w:r w:rsidR="00524712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оффлайн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маркетингу</w:t>
      </w:r>
      <w:r w:rsidR="00B132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112E9" w:rsidRPr="00980C57" w:rsidRDefault="00C112E9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Комплексные профессиональные услуги, предлагаемые </w:t>
      </w:r>
      <w:r w:rsidRPr="00980C57">
        <w:rPr>
          <w:rFonts w:ascii="Times New Roman" w:hAnsi="Times New Roman" w:cs="Times New Roman"/>
          <w:sz w:val="24"/>
          <w:szCs w:val="24"/>
        </w:rPr>
        <w:t>EPM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112E9" w:rsidRPr="00980C57" w:rsidRDefault="00586C3B" w:rsidP="00980C57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Многоязычный</w:t>
      </w:r>
      <w:r w:rsidR="0045425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интерфейс,</w:t>
      </w:r>
      <w:r w:rsidR="0045425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 xml:space="preserve">с возможностью использования широкого спектра сервисов </w:t>
      </w:r>
      <w:r w:rsidR="00C112E9" w:rsidRPr="00980C57">
        <w:rPr>
          <w:rFonts w:ascii="Times New Roman" w:hAnsi="Times New Roman" w:cs="Times New Roman"/>
          <w:sz w:val="24"/>
          <w:szCs w:val="24"/>
          <w:lang w:val="ru-RU"/>
        </w:rPr>
        <w:t>на английском, русском и испанском языках одновременно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4769" w:rsidRPr="00980C57" w:rsidRDefault="00024769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16DE" w:rsidRPr="00980C57" w:rsidRDefault="00C112E9" w:rsidP="00980C5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</w:t>
      </w:r>
      <w:r w:rsidR="00941D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нам </w:t>
      </w:r>
      <w:r w:rsidR="006D2FD1">
        <w:rPr>
          <w:rFonts w:ascii="Times New Roman" w:hAnsi="Times New Roman" w:cs="Times New Roman"/>
          <w:b/>
          <w:sz w:val="24"/>
          <w:szCs w:val="24"/>
          <w:lang w:val="ru-RU"/>
        </w:rPr>
        <w:t>присоединиться?</w:t>
      </w:r>
    </w:p>
    <w:p w:rsidR="00867D25" w:rsidRPr="00980C57" w:rsidRDefault="00867D25" w:rsidP="00980C5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12E9" w:rsidRPr="008819A9" w:rsidRDefault="00C112E9" w:rsidP="00980C5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Стать </w:t>
      </w:r>
      <w:r w:rsidR="00F235FE"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t>участником</w:t>
      </w:r>
      <w:r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980C57">
        <w:rPr>
          <w:rFonts w:ascii="Times New Roman" w:hAnsi="Times New Roman" w:cs="Times New Roman"/>
          <w:sz w:val="24"/>
          <w:szCs w:val="24"/>
          <w:u w:val="single"/>
        </w:rPr>
        <w:t>Epec</w:t>
      </w:r>
      <w:proofErr w:type="spellEnd"/>
      <w:r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980C57">
        <w:rPr>
          <w:rFonts w:ascii="Times New Roman" w:hAnsi="Times New Roman" w:cs="Times New Roman"/>
          <w:sz w:val="24"/>
          <w:szCs w:val="24"/>
          <w:u w:val="single"/>
        </w:rPr>
        <w:t>com</w:t>
      </w:r>
      <w:r w:rsidR="008819A9" w:rsidRPr="008819A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12E9" w:rsidRPr="00941D5F" w:rsidRDefault="00C112E9" w:rsidP="00634DF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1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F235FE" w:rsidRPr="00980C57">
        <w:rPr>
          <w:rFonts w:ascii="Times New Roman" w:hAnsi="Times New Roman" w:cs="Times New Roman"/>
          <w:sz w:val="24"/>
          <w:szCs w:val="24"/>
          <w:lang w:val="ru-RU"/>
        </w:rPr>
        <w:t>Зай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gramEnd"/>
      <w:r w:rsidR="00F235FE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235FE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веб-сайт Epec.com вве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дя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в адресную строку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 xml:space="preserve"> веб-браузера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41D5F" w:rsidRPr="00634D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941D5F" w:rsidRPr="00634D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941D5F" w:rsidRPr="00634D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global</w:t>
        </w:r>
        <w:r w:rsidR="00941D5F" w:rsidRPr="00634D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941D5F" w:rsidRPr="00634D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epec</w:t>
        </w:r>
        <w:proofErr w:type="spellEnd"/>
        <w:r w:rsidR="00941D5F" w:rsidRPr="00634DF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941D5F" w:rsidRPr="00634DF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com</w:t>
        </w:r>
      </w:hyperlink>
      <w:r w:rsidR="00941D5F" w:rsidRPr="00634DF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112E9" w:rsidRPr="00980C57" w:rsidRDefault="00C112E9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2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>: Создат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gramEnd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уч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тную запись, нажав к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нопку 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>, заполни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 и пароль на странице регистрации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42A86" w:rsidRPr="00980C57" w:rsidRDefault="00C112E9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3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43465" w:rsidRPr="00980C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ктивировать</w:t>
      </w:r>
      <w:proofErr w:type="gramEnd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уч</w:t>
      </w:r>
      <w:r w:rsidR="00941D5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тную запись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нажав на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ссылку в </w:t>
      </w:r>
      <w:r w:rsidR="0072150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полученном электронном 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сообщении;</w:t>
      </w:r>
    </w:p>
    <w:p w:rsidR="002A2237" w:rsidRPr="00980C57" w:rsidRDefault="00E4346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После того, как уч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тная запись будет активирована, 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>аш статус официального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0C57">
        <w:rPr>
          <w:rFonts w:ascii="Times New Roman" w:hAnsi="Times New Roman" w:cs="Times New Roman"/>
          <w:sz w:val="24"/>
          <w:szCs w:val="24"/>
        </w:rPr>
        <w:t>Epec</w:t>
      </w:r>
      <w:proofErr w:type="spellEnd"/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0C57">
        <w:rPr>
          <w:rFonts w:ascii="Times New Roman" w:hAnsi="Times New Roman" w:cs="Times New Roman"/>
          <w:sz w:val="24"/>
          <w:szCs w:val="24"/>
        </w:rPr>
        <w:t>com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будет 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>подтвержд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>Далее потребуе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тся дополнительная 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верификация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подтверждения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 xml:space="preserve">шего статуса в качестве 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покупателя </w:t>
      </w:r>
      <w:r w:rsidR="00634DF3">
        <w:rPr>
          <w:rFonts w:ascii="Times New Roman" w:hAnsi="Times New Roman" w:cs="Times New Roman"/>
          <w:sz w:val="24"/>
          <w:szCs w:val="24"/>
          <w:lang w:val="ru-RU"/>
        </w:rPr>
        <w:t>и/</w:t>
      </w:r>
      <w:r w:rsidR="00990706" w:rsidRPr="00980C57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продавца.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16DE" w:rsidRPr="00980C57" w:rsidRDefault="00E43465" w:rsidP="00980C5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t>Стать покупателем</w:t>
      </w:r>
      <w:r w:rsidR="008819A9" w:rsidRPr="008819A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43465" w:rsidRPr="00980C57" w:rsidRDefault="00457444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1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>: Зай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gramEnd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на сайт используя сво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имя</w:t>
      </w:r>
      <w:r w:rsidR="00E4346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пользователя и пароль, наж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ать</w:t>
      </w:r>
      <w:r w:rsidR="00E4346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4346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кнопку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43465" w:rsidRPr="00980C57"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частников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затем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выб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рать</w:t>
      </w:r>
      <w:r w:rsidR="009B3706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опцию «С</w:t>
      </w:r>
      <w:r w:rsidR="009B3706" w:rsidRPr="00980C57">
        <w:rPr>
          <w:rFonts w:ascii="Times New Roman" w:hAnsi="Times New Roman" w:cs="Times New Roman"/>
          <w:sz w:val="24"/>
          <w:szCs w:val="24"/>
          <w:lang w:val="ru-RU"/>
        </w:rPr>
        <w:t>тать покупателем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457444" w:rsidRPr="00980C57" w:rsidRDefault="00E4346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2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>: З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>аполнит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gramEnd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общую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о компании, </w:t>
      </w:r>
      <w:r w:rsidR="0045744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включая наименование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5744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45744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регистрации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т.д. </w:t>
      </w:r>
      <w:r w:rsidR="00457444" w:rsidRPr="00980C57">
        <w:rPr>
          <w:rFonts w:ascii="Times New Roman" w:hAnsi="Times New Roman" w:cs="Times New Roman"/>
          <w:sz w:val="24"/>
          <w:szCs w:val="24"/>
          <w:lang w:val="ru-RU"/>
        </w:rPr>
        <w:t>По умолчанию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 xml:space="preserve">, за ней 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закреплён</w:t>
      </w:r>
      <w:r w:rsidR="0045744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7444" w:rsidRPr="00980C57">
        <w:rPr>
          <w:rFonts w:ascii="Times New Roman" w:hAnsi="Times New Roman" w:cs="Times New Roman"/>
          <w:sz w:val="24"/>
          <w:szCs w:val="24"/>
        </w:rPr>
        <w:t>EPM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5744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 xml:space="preserve">в географическую сферу деятельности которого входит </w:t>
      </w:r>
      <w:r w:rsidR="00457444" w:rsidRPr="00980C57">
        <w:rPr>
          <w:rFonts w:ascii="Times New Roman" w:hAnsi="Times New Roman" w:cs="Times New Roman"/>
          <w:sz w:val="24"/>
          <w:szCs w:val="24"/>
          <w:lang w:val="ru-RU"/>
        </w:rPr>
        <w:t>местоположение компани</w:t>
      </w:r>
      <w:r w:rsidR="00856909" w:rsidRPr="00980C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43465" w:rsidRPr="00980C57" w:rsidRDefault="00154369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3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>: Отправить</w:t>
      </w:r>
      <w:proofErr w:type="gramEnd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 xml:space="preserve">заполненную информацию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B0897">
        <w:rPr>
          <w:rFonts w:ascii="Times New Roman" w:hAnsi="Times New Roman" w:cs="Times New Roman"/>
          <w:sz w:val="24"/>
          <w:szCs w:val="24"/>
          <w:lang w:val="ru-RU"/>
        </w:rPr>
        <w:t>завершить регистрацию.</w:t>
      </w:r>
    </w:p>
    <w:p w:rsidR="00C316EC" w:rsidRPr="00980C57" w:rsidRDefault="00E4346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После завершения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регистрации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 xml:space="preserve">Вы можете зайти на сайт и приступить к поиску нужной Вам товарной позиции, отправив 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запрос на 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>коммерческо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Соответствующий </w:t>
      </w:r>
      <w:r w:rsidRPr="00980C57">
        <w:rPr>
          <w:rFonts w:ascii="Times New Roman" w:hAnsi="Times New Roman" w:cs="Times New Roman"/>
          <w:sz w:val="24"/>
          <w:szCs w:val="24"/>
        </w:rPr>
        <w:t>EPM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предложит 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ам 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полный перечень профессиональных сервисов, включая, но не ограничиваясь, предоставлением коммерческого предложения на поставку интересующего товара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проведением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перегово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>ров с поставщиками, подписание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договоров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 xml:space="preserve"> поставок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обеспечением 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качества, оказание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54369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логистических </w:t>
      </w:r>
      <w:r w:rsidR="00486018">
        <w:rPr>
          <w:rFonts w:ascii="Times New Roman" w:hAnsi="Times New Roman" w:cs="Times New Roman"/>
          <w:sz w:val="24"/>
          <w:szCs w:val="24"/>
          <w:lang w:val="ru-RU"/>
        </w:rPr>
        <w:t xml:space="preserve">и др. сопутствующих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услуг.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83DC3" w:rsidRPr="00980C57" w:rsidRDefault="00A84555" w:rsidP="00980C5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Стать продавцом</w:t>
      </w:r>
      <w:r w:rsidR="00486018" w:rsidRPr="004860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83DC3" w:rsidRPr="00980C57" w:rsidRDefault="0035601C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1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Отправить</w:t>
      </w:r>
      <w:proofErr w:type="gramEnd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3706" w:rsidRPr="00980C57">
        <w:rPr>
          <w:rFonts w:ascii="Times New Roman" w:hAnsi="Times New Roman" w:cs="Times New Roman"/>
          <w:sz w:val="24"/>
          <w:szCs w:val="24"/>
          <w:lang w:val="ru-RU"/>
        </w:rPr>
        <w:t>запрос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B3706" w:rsidRPr="00980C57" w:rsidRDefault="009B3706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Первое</w:t>
      </w:r>
      <w:proofErr w:type="gramStart"/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B29EE" w:rsidRPr="009B29EE">
        <w:rPr>
          <w:rFonts w:ascii="Times New Roman" w:hAnsi="Times New Roman" w:cs="Times New Roman"/>
          <w:sz w:val="24"/>
          <w:szCs w:val="24"/>
          <w:lang w:val="ru-RU"/>
        </w:rPr>
        <w:t>Зайти</w:t>
      </w:r>
      <w:proofErr w:type="gramEnd"/>
      <w:r w:rsidR="009B29EE" w:rsidRPr="009B29EE">
        <w:rPr>
          <w:rFonts w:ascii="Times New Roman" w:hAnsi="Times New Roman" w:cs="Times New Roman"/>
          <w:sz w:val="24"/>
          <w:szCs w:val="24"/>
          <w:lang w:val="ru-RU"/>
        </w:rPr>
        <w:t xml:space="preserve"> на сайт используя сво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9B29EE" w:rsidRPr="009B29EE">
        <w:rPr>
          <w:rFonts w:ascii="Times New Roman" w:hAnsi="Times New Roman" w:cs="Times New Roman"/>
          <w:sz w:val="24"/>
          <w:szCs w:val="24"/>
          <w:lang w:val="ru-RU"/>
        </w:rPr>
        <w:t xml:space="preserve"> имя пользователя и пароль, нажать на кнопку «Центр 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B29EE" w:rsidRPr="009B29EE">
        <w:rPr>
          <w:rFonts w:ascii="Times New Roman" w:hAnsi="Times New Roman" w:cs="Times New Roman"/>
          <w:sz w:val="24"/>
          <w:szCs w:val="24"/>
          <w:lang w:val="ru-RU"/>
        </w:rPr>
        <w:t>частников», затем выб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рать</w:t>
      </w:r>
      <w:r w:rsidR="009B29EE" w:rsidRPr="009B29EE">
        <w:rPr>
          <w:rFonts w:ascii="Times New Roman" w:hAnsi="Times New Roman" w:cs="Times New Roman"/>
          <w:sz w:val="24"/>
          <w:szCs w:val="24"/>
          <w:lang w:val="ru-RU"/>
        </w:rPr>
        <w:t xml:space="preserve"> опцию «Стать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продавцом</w:t>
      </w:r>
      <w:r w:rsidR="009B29EE" w:rsidRPr="009B29EE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35601C" w:rsidRPr="00980C57" w:rsidRDefault="009B3706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Второе</w:t>
      </w:r>
      <w:proofErr w:type="gramStart"/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AF640A" w:rsidRPr="00980C57">
        <w:rPr>
          <w:rFonts w:ascii="Times New Roman" w:hAnsi="Times New Roman" w:cs="Times New Roman"/>
          <w:sz w:val="24"/>
          <w:szCs w:val="24"/>
          <w:lang w:val="ru-RU"/>
        </w:rPr>
        <w:t>полнит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gramEnd"/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подробную</w:t>
      </w:r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о компании, включая наименование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>, адрес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регистрации</w:t>
      </w:r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юридическое наименование</w:t>
      </w:r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>, профиль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, информацию о продук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ции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т.д.</w:t>
      </w:r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Также необходимо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приложить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>соответствующие сертификаты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документ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ацию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5F5C" w:rsidRPr="00980C57" w:rsidRDefault="009B3706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Третье</w:t>
      </w:r>
      <w:proofErr w:type="gramStart"/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>: Отправить</w:t>
      </w:r>
      <w:proofErr w:type="gramEnd"/>
      <w:r w:rsidR="0035601C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заявку</w:t>
      </w:r>
      <w:r w:rsidR="008B33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601C" w:rsidRPr="00980C57" w:rsidRDefault="0035601C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Шаг 2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F640A" w:rsidRPr="00980C57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gramEnd"/>
      <w:r w:rsidR="00AF640A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верификация:</w:t>
      </w:r>
    </w:p>
    <w:p w:rsidR="004253DA" w:rsidRPr="00980C57" w:rsidRDefault="0035601C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Заявка будет </w:t>
      </w:r>
      <w:r w:rsidR="00AF640A" w:rsidRPr="00980C57">
        <w:rPr>
          <w:rFonts w:ascii="Times New Roman" w:hAnsi="Times New Roman" w:cs="Times New Roman"/>
          <w:sz w:val="24"/>
          <w:szCs w:val="24"/>
          <w:lang w:val="ru-RU"/>
        </w:rPr>
        <w:t>рассмотрена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F33A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первоначального</w:t>
      </w:r>
      <w:r w:rsidR="00AF640A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3A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одобрения или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отказа, соответствующий</w:t>
      </w:r>
      <w:r w:rsidR="00AF33A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="00AF33A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будет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направлен</w:t>
      </w:r>
      <w:r w:rsidR="00AF33A5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AF640A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течение </w:t>
      </w:r>
      <w:r w:rsidR="00AF33A5" w:rsidRPr="00980C57">
        <w:rPr>
          <w:rFonts w:ascii="Times New Roman" w:hAnsi="Times New Roman" w:cs="Times New Roman"/>
          <w:sz w:val="24"/>
          <w:szCs w:val="24"/>
          <w:lang w:val="ru-RU"/>
        </w:rPr>
        <w:t>24 часов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отделом обслуживания клиентов </w:t>
      </w:r>
      <w:proofErr w:type="spellStart"/>
      <w:r w:rsidRPr="00980C57">
        <w:rPr>
          <w:rFonts w:ascii="Times New Roman" w:hAnsi="Times New Roman" w:cs="Times New Roman"/>
          <w:sz w:val="24"/>
          <w:szCs w:val="24"/>
        </w:rPr>
        <w:t>Epec</w:t>
      </w:r>
      <w:proofErr w:type="spellEnd"/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0C57">
        <w:rPr>
          <w:rFonts w:ascii="Times New Roman" w:hAnsi="Times New Roman" w:cs="Times New Roman"/>
          <w:sz w:val="24"/>
          <w:szCs w:val="24"/>
        </w:rPr>
        <w:t>com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C35E2" w:rsidRPr="00980C57" w:rsidRDefault="00765203" w:rsidP="00980C57">
      <w:pPr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Шаг </w:t>
      </w:r>
      <w:r w:rsidR="00867D25" w:rsidRPr="00980C57">
        <w:rPr>
          <w:rFonts w:ascii="Times New Roman" w:hAnsi="Times New Roman" w:cs="Times New Roman"/>
          <w:sz w:val="24"/>
          <w:szCs w:val="24"/>
          <w:lang w:val="ru-RU"/>
        </w:rPr>
        <w:t>3</w:t>
      </w:r>
      <w:proofErr w:type="gramStart"/>
      <w:r w:rsidRPr="00980C57">
        <w:rPr>
          <w:rFonts w:ascii="Times New Roman" w:hAnsi="Times New Roman" w:cs="Times New Roman"/>
          <w:sz w:val="24"/>
          <w:szCs w:val="24"/>
          <w:lang w:val="ru-RU"/>
        </w:rPr>
        <w:t>: Офлайн</w:t>
      </w:r>
      <w:proofErr w:type="gramEnd"/>
      <w:hyperlink r:id="rId9" w:history="1">
        <w:r w:rsidRPr="00980C5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9B29EE">
          <w:rPr>
            <w:rFonts w:ascii="Times New Roman" w:hAnsi="Times New Roman" w:cs="Times New Roman"/>
            <w:sz w:val="24"/>
            <w:szCs w:val="24"/>
            <w:lang w:val="ru-RU"/>
          </w:rPr>
          <w:t>верификация:</w:t>
        </w:r>
      </w:hyperlink>
    </w:p>
    <w:p w:rsidR="00363E84" w:rsidRPr="00980C57" w:rsidRDefault="00AF33A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В случае </w:t>
      </w:r>
      <w:r w:rsidR="00AF640A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первоначального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одобрения заявки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194" w:rsidRPr="00980C57">
        <w:rPr>
          <w:rFonts w:ascii="Times New Roman" w:hAnsi="Times New Roman" w:cs="Times New Roman"/>
          <w:sz w:val="24"/>
          <w:szCs w:val="24"/>
        </w:rPr>
        <w:t>EPM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413E4" w:rsidRPr="00980C57">
        <w:rPr>
          <w:rFonts w:ascii="Times New Roman" w:hAnsi="Times New Roman" w:cs="Times New Roman"/>
          <w:sz w:val="24"/>
          <w:szCs w:val="24"/>
          <w:lang w:val="ru-RU"/>
        </w:rPr>
        <w:t>совместно с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о специалистами</w:t>
      </w:r>
      <w:r w:rsidR="00B413E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отдел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 xml:space="preserve">ов СИНОПЕК, отвечающих за </w:t>
      </w:r>
      <w:r w:rsidR="00B413E4" w:rsidRPr="00980C57">
        <w:rPr>
          <w:rFonts w:ascii="Times New Roman" w:hAnsi="Times New Roman" w:cs="Times New Roman"/>
          <w:sz w:val="24"/>
          <w:szCs w:val="24"/>
          <w:lang w:val="ru-RU"/>
        </w:rPr>
        <w:t>управлени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413E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цепоч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ками</w:t>
      </w:r>
      <w:r w:rsidR="00B413E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поставок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осуществит проверку предприятия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59093E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целью оценки его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квалификации </w:t>
      </w:r>
      <w:r w:rsidR="0059093E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 xml:space="preserve">надёжного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="00B413E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Для этого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093E" w:rsidRPr="00980C57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r w:rsidR="009B29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093E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потребуются соответствующие данные по 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>производств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 xml:space="preserve">системе 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>управлени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9093E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предприятием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проведение аудита непосредственно на производственной площадке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>. Офлайн</w:t>
      </w:r>
      <w:hyperlink r:id="rId10" w:history="1">
        <w:r w:rsidR="00916194" w:rsidRPr="00980C57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B358C3">
          <w:rPr>
            <w:rFonts w:ascii="Times New Roman" w:hAnsi="Times New Roman" w:cs="Times New Roman"/>
            <w:sz w:val="24"/>
            <w:szCs w:val="24"/>
            <w:lang w:val="ru-RU"/>
          </w:rPr>
          <w:t>верификация</w:t>
        </w:r>
      </w:hyperlink>
      <w:r w:rsidR="00B358C3">
        <w:rPr>
          <w:rFonts w:ascii="Times New Roman" w:hAnsi="Times New Roman" w:cs="Times New Roman"/>
          <w:sz w:val="24"/>
          <w:szCs w:val="24"/>
          <w:lang w:val="ru-RU"/>
        </w:rPr>
        <w:t xml:space="preserve"> может занять до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2 недел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без учёта времени на проведение аудита на месте</w:t>
      </w:r>
      <w:r w:rsidR="00916194"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F37C8" w:rsidRPr="00980C57" w:rsidRDefault="00B413E4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Шаг 4: Управление </w:t>
      </w:r>
      <w:r w:rsidR="00E24E34">
        <w:rPr>
          <w:rFonts w:ascii="Times New Roman" w:hAnsi="Times New Roman" w:cs="Times New Roman"/>
          <w:sz w:val="24"/>
          <w:szCs w:val="24"/>
          <w:lang w:val="ru-RU"/>
        </w:rPr>
        <w:t>учётной записью</w:t>
      </w:r>
      <w:r w:rsidR="00B358C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92D2D" w:rsidRPr="00980C57" w:rsidRDefault="00592D2D" w:rsidP="00592D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завершения верификации поставщика, Вы можете зайти на свою страницу онлайн-магазина, и внести информацию о продукции. 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>Данная информацию будет проверена соответствующим ЕРМ, после чего она будет официально опубликована на платформе. В случае, если Вам будет необходима услуга перевода для размещения информации о продукции на русском, английском и испанском языках, соответствующую услугу Вам предоставит ЕРМ на безвозмездной основе.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67D25" w:rsidRPr="00305E7A" w:rsidRDefault="006D2FD1" w:rsidP="00980C57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hyperlink r:id="rId11" w:history="1">
        <w:r w:rsidR="00867D25" w:rsidRPr="00980C57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Плата за услуги</w:t>
        </w:r>
      </w:hyperlink>
      <w:r w:rsidR="00305E7A" w:rsidRPr="00305E7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время, 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>все вышеперечисленные услуги как для продавц</w:t>
      </w:r>
      <w:r w:rsidR="00244DF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>, так и покупател</w:t>
      </w:r>
      <w:r w:rsidR="00244DF8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предоставляются на безвозмездной основе.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После успешного завершения сделки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комиссионные или агентские сборы могут взиматься в соответствии с фактическими условиями 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>онкретного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E7A">
        <w:rPr>
          <w:rFonts w:ascii="Times New Roman" w:hAnsi="Times New Roman" w:cs="Times New Roman"/>
          <w:sz w:val="24"/>
          <w:szCs w:val="24"/>
          <w:lang w:val="ru-RU"/>
        </w:rPr>
        <w:t>контракта по соглашению сторон.</w:t>
      </w:r>
    </w:p>
    <w:p w:rsidR="00867D25" w:rsidRPr="00980C57" w:rsidRDefault="00867D25" w:rsidP="00980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482D" w:rsidRPr="00980C57" w:rsidRDefault="00C56A7D" w:rsidP="00980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C57">
        <w:rPr>
          <w:rFonts w:ascii="Times New Roman" w:hAnsi="Times New Roman" w:cs="Times New Roman"/>
          <w:sz w:val="24"/>
          <w:szCs w:val="24"/>
          <w:lang w:val="ru-RU"/>
        </w:rPr>
        <w:t>Для получения более под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робной информации, </w:t>
      </w:r>
      <w:r w:rsidR="0088764A">
        <w:rPr>
          <w:rFonts w:ascii="Times New Roman" w:hAnsi="Times New Roman" w:cs="Times New Roman"/>
          <w:sz w:val="24"/>
          <w:szCs w:val="24"/>
          <w:lang w:val="ru-RU"/>
        </w:rPr>
        <w:t xml:space="preserve">Вы можете 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>обратит</w:t>
      </w:r>
      <w:r w:rsidR="00244DF8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88764A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764A">
        <w:rPr>
          <w:rFonts w:ascii="Times New Roman" w:hAnsi="Times New Roman" w:cs="Times New Roman"/>
          <w:sz w:val="24"/>
          <w:szCs w:val="24"/>
          <w:lang w:val="ru-RU"/>
        </w:rPr>
        <w:t xml:space="preserve">онлайн 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C1C61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уководству пользователя, 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>или отправ</w:t>
      </w:r>
      <w:r w:rsidR="0088764A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DF8">
        <w:rPr>
          <w:rFonts w:ascii="Times New Roman" w:hAnsi="Times New Roman" w:cs="Times New Roman"/>
          <w:sz w:val="24"/>
          <w:szCs w:val="24"/>
          <w:lang w:val="ru-RU"/>
        </w:rPr>
        <w:t xml:space="preserve">интересующий 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88764A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="00D954BD" w:rsidRPr="00980C57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</w:t>
      </w:r>
      <w:r w:rsidR="0088764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C57">
        <w:rPr>
          <w:rFonts w:ascii="Times New Roman" w:hAnsi="Times New Roman" w:cs="Times New Roman"/>
          <w:sz w:val="24"/>
          <w:szCs w:val="24"/>
        </w:rPr>
        <w:t>global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0C57">
        <w:rPr>
          <w:rFonts w:ascii="Times New Roman" w:hAnsi="Times New Roman" w:cs="Times New Roman"/>
          <w:sz w:val="24"/>
          <w:szCs w:val="24"/>
        </w:rPr>
        <w:t>epec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980C57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980C57">
        <w:rPr>
          <w:rFonts w:ascii="Times New Roman" w:hAnsi="Times New Roman" w:cs="Times New Roman"/>
          <w:sz w:val="24"/>
          <w:szCs w:val="24"/>
        </w:rPr>
        <w:t>inopec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0C57">
        <w:rPr>
          <w:rFonts w:ascii="Times New Roman" w:hAnsi="Times New Roman" w:cs="Times New Roman"/>
          <w:sz w:val="24"/>
          <w:szCs w:val="24"/>
        </w:rPr>
        <w:t>com</w:t>
      </w:r>
      <w:r w:rsidRPr="00980C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57482D" w:rsidRPr="00980C57" w:rsidSect="00470FC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F2" w:rsidRDefault="000434F2" w:rsidP="00AF024C">
      <w:r>
        <w:separator/>
      </w:r>
    </w:p>
  </w:endnote>
  <w:endnote w:type="continuationSeparator" w:id="0">
    <w:p w:rsidR="000434F2" w:rsidRDefault="000434F2" w:rsidP="00AF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06953"/>
      <w:docPartObj>
        <w:docPartGallery w:val="Page Numbers (Bottom of Page)"/>
        <w:docPartUnique/>
      </w:docPartObj>
    </w:sdtPr>
    <w:sdtContent>
      <w:p w:rsidR="00305E7A" w:rsidRDefault="00305E7A" w:rsidP="005B0897">
        <w:pPr>
          <w:pStyle w:val="a8"/>
          <w:jc w:val="center"/>
        </w:pPr>
        <w:r w:rsidRPr="005B08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B089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B08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5311" w:rsidRPr="004A5311">
          <w:rPr>
            <w:rFonts w:ascii="Times New Roman" w:hAnsi="Times New Roman" w:cs="Times New Roman"/>
            <w:noProof/>
            <w:sz w:val="20"/>
            <w:szCs w:val="20"/>
            <w:lang w:val="zh-CN"/>
          </w:rPr>
          <w:t>3</w:t>
        </w:r>
        <w:r w:rsidRPr="005B08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F2" w:rsidRDefault="000434F2" w:rsidP="00AF024C">
      <w:r>
        <w:separator/>
      </w:r>
    </w:p>
  </w:footnote>
  <w:footnote w:type="continuationSeparator" w:id="0">
    <w:p w:rsidR="000434F2" w:rsidRDefault="000434F2" w:rsidP="00AF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8FC"/>
    <w:multiLevelType w:val="hybridMultilevel"/>
    <w:tmpl w:val="C8FE3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93723"/>
    <w:multiLevelType w:val="hybridMultilevel"/>
    <w:tmpl w:val="4CAA7ECA"/>
    <w:lvl w:ilvl="0" w:tplc="F12A6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160E5B"/>
    <w:multiLevelType w:val="hybridMultilevel"/>
    <w:tmpl w:val="1D164E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20A6B"/>
    <w:multiLevelType w:val="hybridMultilevel"/>
    <w:tmpl w:val="B85AF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45684"/>
    <w:multiLevelType w:val="hybridMultilevel"/>
    <w:tmpl w:val="7BB2E4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3"/>
    <w:rsid w:val="00014BEE"/>
    <w:rsid w:val="000211B1"/>
    <w:rsid w:val="00024769"/>
    <w:rsid w:val="000316DE"/>
    <w:rsid w:val="0004312D"/>
    <w:rsid w:val="000434F2"/>
    <w:rsid w:val="00046B86"/>
    <w:rsid w:val="000538E6"/>
    <w:rsid w:val="00062EFB"/>
    <w:rsid w:val="00063369"/>
    <w:rsid w:val="00063FF7"/>
    <w:rsid w:val="00066B08"/>
    <w:rsid w:val="0006727C"/>
    <w:rsid w:val="00071752"/>
    <w:rsid w:val="00076BA6"/>
    <w:rsid w:val="00093FB7"/>
    <w:rsid w:val="000958CF"/>
    <w:rsid w:val="000A17C1"/>
    <w:rsid w:val="000A4E7F"/>
    <w:rsid w:val="000B15DA"/>
    <w:rsid w:val="000C39AD"/>
    <w:rsid w:val="000C48E3"/>
    <w:rsid w:val="000E3329"/>
    <w:rsid w:val="001038DE"/>
    <w:rsid w:val="00110AFE"/>
    <w:rsid w:val="00116415"/>
    <w:rsid w:val="0012321F"/>
    <w:rsid w:val="00137BD7"/>
    <w:rsid w:val="00143303"/>
    <w:rsid w:val="00150356"/>
    <w:rsid w:val="001521CF"/>
    <w:rsid w:val="00154369"/>
    <w:rsid w:val="00172064"/>
    <w:rsid w:val="00172532"/>
    <w:rsid w:val="00174385"/>
    <w:rsid w:val="00176201"/>
    <w:rsid w:val="001834D0"/>
    <w:rsid w:val="00196787"/>
    <w:rsid w:val="001B367E"/>
    <w:rsid w:val="001B7B64"/>
    <w:rsid w:val="001C35E2"/>
    <w:rsid w:val="001C3885"/>
    <w:rsid w:val="001D1433"/>
    <w:rsid w:val="001E0AF8"/>
    <w:rsid w:val="001F1B19"/>
    <w:rsid w:val="001F5960"/>
    <w:rsid w:val="0021544C"/>
    <w:rsid w:val="0023128D"/>
    <w:rsid w:val="002330CA"/>
    <w:rsid w:val="00236E87"/>
    <w:rsid w:val="002379B3"/>
    <w:rsid w:val="00244DF8"/>
    <w:rsid w:val="00252D8C"/>
    <w:rsid w:val="00261BB6"/>
    <w:rsid w:val="00263AC0"/>
    <w:rsid w:val="002707B2"/>
    <w:rsid w:val="002721B1"/>
    <w:rsid w:val="0028325D"/>
    <w:rsid w:val="002858D9"/>
    <w:rsid w:val="002923D8"/>
    <w:rsid w:val="002A2237"/>
    <w:rsid w:val="002B1F7D"/>
    <w:rsid w:val="002B28E6"/>
    <w:rsid w:val="002B2B02"/>
    <w:rsid w:val="002B701E"/>
    <w:rsid w:val="002C223B"/>
    <w:rsid w:val="002D1083"/>
    <w:rsid w:val="002D1A1B"/>
    <w:rsid w:val="002D68DA"/>
    <w:rsid w:val="002E0EAA"/>
    <w:rsid w:val="002F40AB"/>
    <w:rsid w:val="002F4D21"/>
    <w:rsid w:val="002F6ACD"/>
    <w:rsid w:val="002F70EF"/>
    <w:rsid w:val="0030391C"/>
    <w:rsid w:val="00305E7A"/>
    <w:rsid w:val="00315E4B"/>
    <w:rsid w:val="00316649"/>
    <w:rsid w:val="00323022"/>
    <w:rsid w:val="00323FE2"/>
    <w:rsid w:val="00333C4E"/>
    <w:rsid w:val="00334FB0"/>
    <w:rsid w:val="00344888"/>
    <w:rsid w:val="0035601C"/>
    <w:rsid w:val="00363E84"/>
    <w:rsid w:val="003659DF"/>
    <w:rsid w:val="00370297"/>
    <w:rsid w:val="00390A75"/>
    <w:rsid w:val="00397B56"/>
    <w:rsid w:val="003D3DAD"/>
    <w:rsid w:val="003E4314"/>
    <w:rsid w:val="003E7E90"/>
    <w:rsid w:val="00400A45"/>
    <w:rsid w:val="00401994"/>
    <w:rsid w:val="00407642"/>
    <w:rsid w:val="004153FC"/>
    <w:rsid w:val="00421BCF"/>
    <w:rsid w:val="004253DA"/>
    <w:rsid w:val="00427072"/>
    <w:rsid w:val="004311F3"/>
    <w:rsid w:val="00454256"/>
    <w:rsid w:val="00457444"/>
    <w:rsid w:val="0046505C"/>
    <w:rsid w:val="00470FC6"/>
    <w:rsid w:val="00486018"/>
    <w:rsid w:val="00493823"/>
    <w:rsid w:val="004A40D5"/>
    <w:rsid w:val="004A5311"/>
    <w:rsid w:val="004B13E9"/>
    <w:rsid w:val="004B2910"/>
    <w:rsid w:val="004B4A6C"/>
    <w:rsid w:val="004B5110"/>
    <w:rsid w:val="004C4B82"/>
    <w:rsid w:val="004D77DE"/>
    <w:rsid w:val="004E5CFE"/>
    <w:rsid w:val="005245ED"/>
    <w:rsid w:val="00524712"/>
    <w:rsid w:val="00530220"/>
    <w:rsid w:val="00536FC8"/>
    <w:rsid w:val="00544EA0"/>
    <w:rsid w:val="00547152"/>
    <w:rsid w:val="0057482D"/>
    <w:rsid w:val="005762E3"/>
    <w:rsid w:val="00586C3B"/>
    <w:rsid w:val="0059093E"/>
    <w:rsid w:val="00592D2D"/>
    <w:rsid w:val="005A2353"/>
    <w:rsid w:val="005A7006"/>
    <w:rsid w:val="005B00D9"/>
    <w:rsid w:val="005B0897"/>
    <w:rsid w:val="005B5AA2"/>
    <w:rsid w:val="005C35D9"/>
    <w:rsid w:val="005E00D3"/>
    <w:rsid w:val="00612D57"/>
    <w:rsid w:val="00614EC5"/>
    <w:rsid w:val="006161A7"/>
    <w:rsid w:val="00620E07"/>
    <w:rsid w:val="006227B2"/>
    <w:rsid w:val="006248A1"/>
    <w:rsid w:val="006270E6"/>
    <w:rsid w:val="00630EC6"/>
    <w:rsid w:val="00634DF3"/>
    <w:rsid w:val="00635D05"/>
    <w:rsid w:val="00637659"/>
    <w:rsid w:val="0064203A"/>
    <w:rsid w:val="006475D0"/>
    <w:rsid w:val="00651A4A"/>
    <w:rsid w:val="00657F47"/>
    <w:rsid w:val="006678B2"/>
    <w:rsid w:val="006738A2"/>
    <w:rsid w:val="0067688F"/>
    <w:rsid w:val="00684003"/>
    <w:rsid w:val="00686D5A"/>
    <w:rsid w:val="00687EDB"/>
    <w:rsid w:val="0069476E"/>
    <w:rsid w:val="00697012"/>
    <w:rsid w:val="006A2EE9"/>
    <w:rsid w:val="006B1816"/>
    <w:rsid w:val="006C1C61"/>
    <w:rsid w:val="006C2E85"/>
    <w:rsid w:val="006C4828"/>
    <w:rsid w:val="006D2FD1"/>
    <w:rsid w:val="006D343E"/>
    <w:rsid w:val="006D649A"/>
    <w:rsid w:val="006F0872"/>
    <w:rsid w:val="006F2B43"/>
    <w:rsid w:val="00704844"/>
    <w:rsid w:val="00707AE2"/>
    <w:rsid w:val="00717A76"/>
    <w:rsid w:val="0072150C"/>
    <w:rsid w:val="007246EA"/>
    <w:rsid w:val="007364ED"/>
    <w:rsid w:val="00741868"/>
    <w:rsid w:val="00744951"/>
    <w:rsid w:val="00756B2B"/>
    <w:rsid w:val="00763733"/>
    <w:rsid w:val="00765203"/>
    <w:rsid w:val="007675D9"/>
    <w:rsid w:val="00784FA2"/>
    <w:rsid w:val="007868E0"/>
    <w:rsid w:val="007A7EFE"/>
    <w:rsid w:val="007B39E4"/>
    <w:rsid w:val="007D541A"/>
    <w:rsid w:val="007D6A3A"/>
    <w:rsid w:val="007E3DEE"/>
    <w:rsid w:val="007F48E2"/>
    <w:rsid w:val="0080702A"/>
    <w:rsid w:val="00815C5D"/>
    <w:rsid w:val="00833374"/>
    <w:rsid w:val="00840AC3"/>
    <w:rsid w:val="00854BCC"/>
    <w:rsid w:val="00855F29"/>
    <w:rsid w:val="00856754"/>
    <w:rsid w:val="00856909"/>
    <w:rsid w:val="00867D25"/>
    <w:rsid w:val="00876B44"/>
    <w:rsid w:val="008819A9"/>
    <w:rsid w:val="00881C0B"/>
    <w:rsid w:val="0088409F"/>
    <w:rsid w:val="0088764A"/>
    <w:rsid w:val="00891954"/>
    <w:rsid w:val="00891C29"/>
    <w:rsid w:val="00894740"/>
    <w:rsid w:val="008A448D"/>
    <w:rsid w:val="008B332F"/>
    <w:rsid w:val="008B6437"/>
    <w:rsid w:val="008C2BE8"/>
    <w:rsid w:val="008D495D"/>
    <w:rsid w:val="008E1DFB"/>
    <w:rsid w:val="008E7F74"/>
    <w:rsid w:val="00902712"/>
    <w:rsid w:val="009045C0"/>
    <w:rsid w:val="00916194"/>
    <w:rsid w:val="00941279"/>
    <w:rsid w:val="00941D5F"/>
    <w:rsid w:val="00943819"/>
    <w:rsid w:val="00943C97"/>
    <w:rsid w:val="00944E46"/>
    <w:rsid w:val="00945898"/>
    <w:rsid w:val="00947B5E"/>
    <w:rsid w:val="009520B1"/>
    <w:rsid w:val="00955345"/>
    <w:rsid w:val="00957D40"/>
    <w:rsid w:val="00961E27"/>
    <w:rsid w:val="00967566"/>
    <w:rsid w:val="00967B5A"/>
    <w:rsid w:val="009754FC"/>
    <w:rsid w:val="00975DC6"/>
    <w:rsid w:val="009803A0"/>
    <w:rsid w:val="00980C57"/>
    <w:rsid w:val="00982533"/>
    <w:rsid w:val="00982587"/>
    <w:rsid w:val="00986580"/>
    <w:rsid w:val="00990706"/>
    <w:rsid w:val="009B29EE"/>
    <w:rsid w:val="009B3706"/>
    <w:rsid w:val="009C0674"/>
    <w:rsid w:val="009C3031"/>
    <w:rsid w:val="009C7820"/>
    <w:rsid w:val="009D11D5"/>
    <w:rsid w:val="009D4950"/>
    <w:rsid w:val="009E4608"/>
    <w:rsid w:val="009E6535"/>
    <w:rsid w:val="009E7F8A"/>
    <w:rsid w:val="009F7EED"/>
    <w:rsid w:val="00A000FC"/>
    <w:rsid w:val="00A3776A"/>
    <w:rsid w:val="00A457B1"/>
    <w:rsid w:val="00A54699"/>
    <w:rsid w:val="00A601B8"/>
    <w:rsid w:val="00A644A1"/>
    <w:rsid w:val="00A663C0"/>
    <w:rsid w:val="00A71B65"/>
    <w:rsid w:val="00A723D8"/>
    <w:rsid w:val="00A72D54"/>
    <w:rsid w:val="00A836DC"/>
    <w:rsid w:val="00A84555"/>
    <w:rsid w:val="00A91A96"/>
    <w:rsid w:val="00AD19A4"/>
    <w:rsid w:val="00AE59EE"/>
    <w:rsid w:val="00AF024C"/>
    <w:rsid w:val="00AF33A5"/>
    <w:rsid w:val="00AF4DC9"/>
    <w:rsid w:val="00AF640A"/>
    <w:rsid w:val="00B132AF"/>
    <w:rsid w:val="00B22D81"/>
    <w:rsid w:val="00B358C3"/>
    <w:rsid w:val="00B3642F"/>
    <w:rsid w:val="00B413E4"/>
    <w:rsid w:val="00B42A86"/>
    <w:rsid w:val="00B4439A"/>
    <w:rsid w:val="00B576D9"/>
    <w:rsid w:val="00B6116A"/>
    <w:rsid w:val="00B64B09"/>
    <w:rsid w:val="00B83DC3"/>
    <w:rsid w:val="00B84781"/>
    <w:rsid w:val="00B93DB4"/>
    <w:rsid w:val="00BA35B0"/>
    <w:rsid w:val="00BB48A8"/>
    <w:rsid w:val="00BB5868"/>
    <w:rsid w:val="00BC07BD"/>
    <w:rsid w:val="00BC2670"/>
    <w:rsid w:val="00BE36BB"/>
    <w:rsid w:val="00BE70B2"/>
    <w:rsid w:val="00BE76B6"/>
    <w:rsid w:val="00BF0B95"/>
    <w:rsid w:val="00C05A53"/>
    <w:rsid w:val="00C112E9"/>
    <w:rsid w:val="00C22E51"/>
    <w:rsid w:val="00C316EC"/>
    <w:rsid w:val="00C3478B"/>
    <w:rsid w:val="00C3744A"/>
    <w:rsid w:val="00C407D6"/>
    <w:rsid w:val="00C56A7D"/>
    <w:rsid w:val="00C66837"/>
    <w:rsid w:val="00C71286"/>
    <w:rsid w:val="00C84832"/>
    <w:rsid w:val="00C93271"/>
    <w:rsid w:val="00C94148"/>
    <w:rsid w:val="00CB0A6A"/>
    <w:rsid w:val="00CB24F9"/>
    <w:rsid w:val="00CB51B3"/>
    <w:rsid w:val="00CC0E64"/>
    <w:rsid w:val="00CC0F6E"/>
    <w:rsid w:val="00CF2871"/>
    <w:rsid w:val="00D064FA"/>
    <w:rsid w:val="00D07B9C"/>
    <w:rsid w:val="00D1347F"/>
    <w:rsid w:val="00D137BA"/>
    <w:rsid w:val="00D14A59"/>
    <w:rsid w:val="00D23345"/>
    <w:rsid w:val="00D24088"/>
    <w:rsid w:val="00D261B6"/>
    <w:rsid w:val="00D31ED1"/>
    <w:rsid w:val="00D3350A"/>
    <w:rsid w:val="00D34D1F"/>
    <w:rsid w:val="00D4603B"/>
    <w:rsid w:val="00D72088"/>
    <w:rsid w:val="00D93C34"/>
    <w:rsid w:val="00D954BD"/>
    <w:rsid w:val="00DB28D5"/>
    <w:rsid w:val="00DB53F0"/>
    <w:rsid w:val="00DC5F5C"/>
    <w:rsid w:val="00DC770E"/>
    <w:rsid w:val="00DF1F66"/>
    <w:rsid w:val="00DF37C8"/>
    <w:rsid w:val="00DF7BA1"/>
    <w:rsid w:val="00E033EF"/>
    <w:rsid w:val="00E24E34"/>
    <w:rsid w:val="00E31F2A"/>
    <w:rsid w:val="00E43465"/>
    <w:rsid w:val="00E525C9"/>
    <w:rsid w:val="00E71B77"/>
    <w:rsid w:val="00E86164"/>
    <w:rsid w:val="00E96821"/>
    <w:rsid w:val="00EA0C93"/>
    <w:rsid w:val="00EA52C2"/>
    <w:rsid w:val="00EA5C80"/>
    <w:rsid w:val="00ED22E2"/>
    <w:rsid w:val="00ED5873"/>
    <w:rsid w:val="00EF59A6"/>
    <w:rsid w:val="00F05D78"/>
    <w:rsid w:val="00F12F1A"/>
    <w:rsid w:val="00F210E6"/>
    <w:rsid w:val="00F219F2"/>
    <w:rsid w:val="00F235FE"/>
    <w:rsid w:val="00F2649D"/>
    <w:rsid w:val="00F370E3"/>
    <w:rsid w:val="00F377AD"/>
    <w:rsid w:val="00F42593"/>
    <w:rsid w:val="00F428D8"/>
    <w:rsid w:val="00F44342"/>
    <w:rsid w:val="00F67518"/>
    <w:rsid w:val="00F75A10"/>
    <w:rsid w:val="00F91CF4"/>
    <w:rsid w:val="00FB1138"/>
    <w:rsid w:val="00FB2CB1"/>
    <w:rsid w:val="00FC4D08"/>
    <w:rsid w:val="00FD1767"/>
    <w:rsid w:val="00FE09BA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89518"/>
  <w15:docId w15:val="{660B1122-1A13-476A-B3E3-C00E9AAA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4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00A4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71286"/>
    <w:rPr>
      <w:strike w:val="0"/>
      <w:dstrike w:val="0"/>
      <w:color w:val="74747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AF0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AF024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0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AF024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97B56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7B56"/>
    <w:rPr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1B3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024769"/>
  </w:style>
  <w:style w:type="character" w:customStyle="1" w:styleId="tran">
    <w:name w:val="tran"/>
    <w:basedOn w:val="a0"/>
    <w:rsid w:val="00024769"/>
  </w:style>
  <w:style w:type="character" w:styleId="ac">
    <w:name w:val="annotation reference"/>
    <w:basedOn w:val="a0"/>
    <w:uiPriority w:val="99"/>
    <w:semiHidden/>
    <w:unhideWhenUsed/>
    <w:rsid w:val="000C39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39A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39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9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39AD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BB58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ep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ltitran.ru/c/m.exe?t=1007775_2_1&amp;s1=f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ltitran.ru/c/m.exe?t=2176269_2_1&amp;s1=ver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ru/c/m.exe?t=2176269_2_1&amp;s1=verific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1B27-B312-4664-ADFE-72619318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Sinopec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Zhang</dc:creator>
  <cp:lastModifiedBy>Михаил Осадчий</cp:lastModifiedBy>
  <cp:revision>2</cp:revision>
  <cp:lastPrinted>2018-01-11T05:53:00Z</cp:lastPrinted>
  <dcterms:created xsi:type="dcterms:W3CDTF">2018-01-14T20:15:00Z</dcterms:created>
  <dcterms:modified xsi:type="dcterms:W3CDTF">2018-01-14T20:15:00Z</dcterms:modified>
</cp:coreProperties>
</file>